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sz w:val="28"/>
          <w:szCs w:val="20"/>
        </w:rPr>
      </w:pPr>
      <w:r>
        <w:rPr>
          <w:b/>
          <w:sz w:val="28"/>
          <w:szCs w:val="20"/>
        </w:rPr>
        <w:t xml:space="preserve">Муниципальное бюджетное общеобразовательное учреждение </w:t>
      </w:r>
    </w:p>
    <w:p>
      <w:pPr>
        <w:pStyle w:val="Normal"/>
        <w:jc w:val="center"/>
        <w:rPr>
          <w:b/>
          <w:b/>
          <w:sz w:val="28"/>
          <w:szCs w:val="20"/>
        </w:rPr>
      </w:pPr>
      <w:r>
        <w:rPr>
          <w:b/>
          <w:sz w:val="28"/>
          <w:szCs w:val="20"/>
        </w:rPr>
        <w:t xml:space="preserve"> </w:t>
      </w:r>
      <w:r>
        <w:rPr>
          <w:b/>
          <w:sz w:val="28"/>
          <w:szCs w:val="20"/>
        </w:rPr>
        <w:t xml:space="preserve">«Козьминская средняя общеобразовательная школа» </w:t>
      </w:r>
    </w:p>
    <w:p>
      <w:pPr>
        <w:pStyle w:val="Normal"/>
        <w:jc w:val="center"/>
        <w:rPr>
          <w:b/>
          <w:b/>
          <w:sz w:val="28"/>
          <w:szCs w:val="20"/>
        </w:rPr>
      </w:pPr>
      <w:r>
        <w:rPr>
          <w:b/>
          <w:sz w:val="28"/>
          <w:szCs w:val="20"/>
        </w:rPr>
        <w:t>Ливенского района Орловской области</w:t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right"/>
        <w:rPr>
          <w:szCs w:val="20"/>
        </w:rPr>
      </w:pPr>
      <w:r>
        <w:rPr/>
        <w:drawing>
          <wp:inline distT="0" distB="0" distL="19050" distR="9525">
            <wp:extent cx="2466975" cy="1447800"/>
            <wp:effectExtent l="0" t="0" r="0" b="0"/>
            <wp:docPr id="1" name="Рисунок 1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063" t="0" r="15404" b="21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                    </w:t>
      </w:r>
      <w:r>
        <w:rPr>
          <w:szCs w:val="20"/>
        </w:rPr>
        <w:t>от 01.09.2025 г.</w:t>
      </w:r>
    </w:p>
    <w:p>
      <w:pPr>
        <w:pStyle w:val="Normal"/>
        <w:jc w:val="center"/>
        <w:rPr>
          <w:sz w:val="28"/>
          <w:szCs w:val="20"/>
        </w:rPr>
      </w:pPr>
      <w:r>
        <w:rPr>
          <w:szCs w:val="20"/>
        </w:rPr>
        <w:t xml:space="preserve">                                                                                                                   </w:t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b/>
          <w:b/>
          <w:sz w:val="28"/>
          <w:szCs w:val="20"/>
        </w:rPr>
      </w:pPr>
      <w:r>
        <w:rPr>
          <w:b/>
          <w:sz w:val="28"/>
          <w:szCs w:val="20"/>
        </w:rPr>
        <w:t xml:space="preserve">РАБОЧАЯ ПРОГРАММА </w:t>
      </w:r>
    </w:p>
    <w:p>
      <w:pPr>
        <w:pStyle w:val="Normal"/>
        <w:jc w:val="center"/>
        <w:rPr>
          <w:b/>
          <w:b/>
          <w:sz w:val="28"/>
          <w:szCs w:val="20"/>
        </w:rPr>
      </w:pPr>
      <w:r>
        <w:rPr>
          <w:b/>
          <w:sz w:val="28"/>
          <w:szCs w:val="20"/>
        </w:rPr>
        <w:t>ВНЕУРОЧНОЙ ДЕЯТЕЛЬНОСТИ</w:t>
      </w:r>
    </w:p>
    <w:p>
      <w:pPr>
        <w:pStyle w:val="Normal"/>
        <w:jc w:val="center"/>
        <w:rPr>
          <w:b/>
          <w:b/>
          <w:sz w:val="28"/>
          <w:szCs w:val="20"/>
        </w:rPr>
      </w:pPr>
      <w:r>
        <w:rPr>
          <w:b/>
          <w:sz w:val="28"/>
          <w:szCs w:val="20"/>
        </w:rPr>
        <w:t>«РАЗГОВОРЫ О ВАЖНОМ»</w:t>
      </w:r>
    </w:p>
    <w:p>
      <w:pPr>
        <w:pStyle w:val="Normal"/>
        <w:jc w:val="center"/>
        <w:rPr>
          <w:b/>
          <w:b/>
          <w:sz w:val="28"/>
          <w:szCs w:val="20"/>
        </w:rPr>
      </w:pPr>
      <w:r>
        <w:rPr>
          <w:b/>
          <w:sz w:val="28"/>
          <w:szCs w:val="20"/>
        </w:rPr>
        <w:t>(для 1–4 классов образовательных организаций)</w:t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widowControl w:val="false"/>
        <w:jc w:val="right"/>
        <w:rPr>
          <w:lang w:eastAsia="en-US"/>
        </w:rPr>
      </w:pPr>
      <w:r>
        <w:rPr>
          <w:lang w:eastAsia="en-US"/>
        </w:rPr>
        <w:t>Составитель:</w:t>
      </w:r>
    </w:p>
    <w:p>
      <w:pPr>
        <w:pStyle w:val="Normal"/>
        <w:widowControl w:val="false"/>
        <w:jc w:val="right"/>
        <w:rPr>
          <w:lang w:eastAsia="en-US"/>
        </w:rPr>
      </w:pPr>
      <w:r>
        <w:rPr>
          <w:lang w:eastAsia="en-US"/>
        </w:rPr>
        <w:t>учитель начальных классов 1 категории</w:t>
      </w:r>
    </w:p>
    <w:p>
      <w:pPr>
        <w:pStyle w:val="Normal"/>
        <w:widowControl w:val="false"/>
        <w:jc w:val="right"/>
        <w:rPr>
          <w:lang w:eastAsia="en-US"/>
        </w:rPr>
      </w:pPr>
      <w:r>
        <w:rPr>
          <w:lang w:eastAsia="en-US"/>
        </w:rPr>
        <w:t>Никульникова Г.А.</w:t>
      </w:r>
    </w:p>
    <w:p>
      <w:pPr>
        <w:pStyle w:val="Normal"/>
        <w:widowControl w:val="false"/>
        <w:jc w:val="right"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 w:val="false"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 w:val="false"/>
        <w:jc w:val="right"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 w:val="false"/>
        <w:jc w:val="right"/>
        <w:rPr>
          <w:lang w:eastAsia="en-US"/>
        </w:rPr>
      </w:pPr>
      <w:r>
        <w:rPr>
          <w:lang w:eastAsia="en-US"/>
        </w:rPr>
        <w:t xml:space="preserve">Принята </w:t>
      </w:r>
    </w:p>
    <w:p>
      <w:pPr>
        <w:pStyle w:val="Normal"/>
        <w:widowControl w:val="false"/>
        <w:jc w:val="right"/>
        <w:rPr>
          <w:lang w:eastAsia="en-US"/>
        </w:rPr>
      </w:pPr>
      <w:r>
        <w:rPr>
          <w:lang w:eastAsia="en-US"/>
        </w:rPr>
        <w:t>решением педсовета</w:t>
      </w:r>
    </w:p>
    <w:p>
      <w:pPr>
        <w:pStyle w:val="Normal"/>
        <w:widowControl w:val="false"/>
        <w:jc w:val="right"/>
        <w:rPr>
          <w:lang w:eastAsia="en-US"/>
        </w:rPr>
      </w:pPr>
      <w:r>
        <w:rPr>
          <w:lang w:eastAsia="en-US"/>
        </w:rPr>
        <w:t>Протокол №1 от 28.08.2025г.</w:t>
      </w:r>
    </w:p>
    <w:p>
      <w:pPr>
        <w:pStyle w:val="Normal"/>
        <w:jc w:val="center"/>
        <w:rPr>
          <w:szCs w:val="20"/>
        </w:rPr>
      </w:pPr>
      <w:r>
        <w:rPr>
          <w:szCs w:val="20"/>
        </w:rPr>
      </w:r>
    </w:p>
    <w:p>
      <w:pPr>
        <w:pStyle w:val="Normal"/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                                                                       </w:t>
      </w:r>
    </w:p>
    <w:p>
      <w:pPr>
        <w:pStyle w:val="Normal"/>
        <w:rPr>
          <w:szCs w:val="20"/>
        </w:rPr>
      </w:pPr>
      <w:r>
        <w:rPr>
          <w:szCs w:val="20"/>
        </w:rPr>
        <w:t xml:space="preserve">  </w:t>
      </w:r>
    </w:p>
    <w:p>
      <w:pPr>
        <w:pStyle w:val="Style21"/>
        <w:spacing w:lineRule="auto" w:line="240"/>
        <w:jc w:val="center"/>
        <w:rPr>
          <w:rFonts w:ascii="Times New Roman" w:hAnsi="Times New Roman" w:cs="Times New Roman"/>
          <w:sz w:val="28"/>
          <w:szCs w:val="20"/>
        </w:rPr>
      </w:pPr>
      <w:r>
        <w:rPr>
          <w:rFonts w:cs="Times New Roman" w:ascii="Times New Roman" w:hAnsi="Times New Roman"/>
          <w:sz w:val="28"/>
          <w:szCs w:val="20"/>
        </w:rPr>
      </w:r>
    </w:p>
    <w:p>
      <w:pPr>
        <w:pStyle w:val="Style21"/>
        <w:spacing w:lineRule="auto" w:line="240"/>
        <w:jc w:val="center"/>
        <w:rPr>
          <w:rFonts w:ascii="Times New Roman" w:hAnsi="Times New Roman" w:cs="Times New Roman"/>
          <w:sz w:val="28"/>
          <w:szCs w:val="20"/>
        </w:rPr>
      </w:pPr>
      <w:r>
        <w:rPr>
          <w:rFonts w:cs="Times New Roman" w:ascii="Times New Roman" w:hAnsi="Times New Roman"/>
          <w:sz w:val="28"/>
          <w:szCs w:val="20"/>
        </w:rPr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Приложение к основной общеобразовательной программе</w:t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начального общего образования (ФГОС НОО)</w:t>
      </w:r>
    </w:p>
    <w:p>
      <w:pPr>
        <w:pStyle w:val="NoSpacing"/>
        <w:spacing w:lineRule="auto" w:line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yle21"/>
        <w:spacing w:lineRule="auto" w:line="240"/>
        <w:jc w:val="center"/>
        <w:rPr>
          <w:rFonts w:ascii="Times New Roman" w:hAnsi="Times New Roman" w:cs="Times New Roman"/>
          <w:sz w:val="28"/>
          <w:szCs w:val="20"/>
        </w:rPr>
      </w:pPr>
      <w:r>
        <w:rPr>
          <w:rFonts w:cs="Times New Roman" w:ascii="Times New Roman" w:hAnsi="Times New Roman"/>
          <w:sz w:val="28"/>
          <w:szCs w:val="20"/>
        </w:rPr>
      </w:r>
    </w:p>
    <w:p>
      <w:pPr>
        <w:pStyle w:val="Style21"/>
        <w:spacing w:lineRule="auto" w:line="240"/>
        <w:ind w:hanging="0"/>
        <w:jc w:val="left"/>
        <w:rPr>
          <w:rFonts w:ascii="Times New Roman" w:hAnsi="Times New Roman" w:cs="Times New Roman"/>
          <w:sz w:val="28"/>
          <w:szCs w:val="20"/>
        </w:rPr>
      </w:pPr>
      <w:r>
        <w:rPr>
          <w:rFonts w:cs="Times New Roman" w:ascii="Times New Roman" w:hAnsi="Times New Roman"/>
          <w:sz w:val="28"/>
          <w:szCs w:val="20"/>
        </w:rPr>
      </w:r>
    </w:p>
    <w:p>
      <w:pPr>
        <w:pStyle w:val="Normal"/>
        <w:jc w:val="center"/>
        <w:rPr>
          <w:szCs w:val="20"/>
        </w:rPr>
      </w:pPr>
      <w:r>
        <w:rPr>
          <w:sz w:val="28"/>
          <w:szCs w:val="20"/>
        </w:rPr>
        <w:t xml:space="preserve">с. Козьминка </w:t>
      </w:r>
      <w:r>
        <w:rPr>
          <w:szCs w:val="20"/>
        </w:rPr>
        <w:t>2025 г.</w:t>
      </w:r>
    </w:p>
    <w:p>
      <w:pPr>
        <w:pStyle w:val="NoSpacing"/>
        <w:ind w:firstLine="567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Пояснительная записка</w:t>
      </w:r>
    </w:p>
    <w:p>
      <w:pPr>
        <w:pStyle w:val="Normal"/>
        <w:rPr/>
      </w:pPr>
      <w:r>
        <w:rPr/>
        <w:t xml:space="preserve">      </w:t>
      </w:r>
      <w:r>
        <w:rPr/>
        <w:t xml:space="preserve">Рабочая программа внеурочной деятельности «Разговоры о важном» для 1-4 классов составлена в соответствии с: </w:t>
      </w:r>
    </w:p>
    <w:p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Приказ Министерства просвещения Российской Федерации от </w:t>
      </w:r>
      <w:r>
        <w:rPr>
          <w:rFonts w:cs="Times New Roman" w:ascii="Times New Roman" w:hAnsi="Times New Roman"/>
          <w:b/>
          <w:sz w:val="24"/>
          <w:szCs w:val="24"/>
        </w:rPr>
        <w:t xml:space="preserve">31.05.2021 г. № 286 </w:t>
      </w:r>
      <w:r>
        <w:rPr>
          <w:rFonts w:cs="Times New Roman" w:ascii="Times New Roman" w:hAnsi="Times New Roman"/>
          <w:sz w:val="24"/>
          <w:szCs w:val="24"/>
        </w:rPr>
        <w:t xml:space="preserve">«Об утверждении федерального государственного образовательного стандарта </w:t>
      </w:r>
      <w:r>
        <w:rPr>
          <w:rFonts w:cs="Times New Roman" w:ascii="Times New Roman" w:hAnsi="Times New Roman"/>
          <w:sz w:val="24"/>
          <w:szCs w:val="24"/>
          <w:u w:val="single"/>
        </w:rPr>
        <w:t>начального</w:t>
      </w:r>
      <w:r>
        <w:rPr>
          <w:rFonts w:cs="Times New Roman" w:ascii="Times New Roman" w:hAnsi="Times New Roman"/>
          <w:sz w:val="24"/>
          <w:szCs w:val="24"/>
        </w:rPr>
        <w:t xml:space="preserve"> общего образования» (с изм. и доп.)</w:t>
      </w:r>
    </w:p>
    <w:p>
      <w:pPr>
        <w:pStyle w:val="Normal"/>
        <w:tabs>
          <w:tab w:val="left" w:pos="1080" w:leader="none"/>
        </w:tabs>
        <w:rPr/>
      </w:pPr>
      <w:r>
        <w:rPr>
          <w:rFonts w:eastAsia="Calibri"/>
          <w:color w:val="000000"/>
        </w:rPr>
        <w:t xml:space="preserve">   </w:t>
      </w:r>
      <w:r>
        <w:rPr>
          <w:rFonts w:eastAsia="Calibri"/>
          <w:color w:val="000000"/>
        </w:rPr>
        <w:t xml:space="preserve">Приказ Министерства просвещения Российской Федерации </w:t>
      </w:r>
      <w:r>
        <w:rPr>
          <w:rFonts w:eastAsia="Calibri"/>
          <w:b/>
          <w:i/>
          <w:color w:val="000000"/>
        </w:rPr>
        <w:t>от 18.05.2023 г. № 372</w:t>
      </w:r>
      <w:r>
        <w:rPr>
          <w:rFonts w:eastAsia="Calibri"/>
          <w:color w:val="000000"/>
        </w:rPr>
        <w:t xml:space="preserve"> «Об утверждении федеральной образовательной программы начального общего образования» (с изм. и доп. на 01.09.2024г.)</w:t>
      </w:r>
    </w:p>
    <w:p>
      <w:pPr>
        <w:pStyle w:val="Normal"/>
        <w:rPr>
          <w:rFonts w:eastAsia="Calibri" w:eastAsiaTheme="minorHAnsi"/>
          <w:lang w:eastAsia="en-US"/>
        </w:rPr>
      </w:pPr>
      <w:r>
        <w:rPr/>
        <w:t xml:space="preserve">    </w:t>
      </w:r>
      <w:r>
        <w:rPr>
          <w:rFonts w:eastAsia="Calibri" w:eastAsiaTheme="minorHAnsi"/>
          <w:lang w:eastAsia="en-US"/>
        </w:rPr>
        <w:t>Федеральный закон от 29.12.2012 № 273-ФЗ «Об образовании в Российской</w:t>
      </w:r>
    </w:p>
    <w:p>
      <w:pPr>
        <w:pStyle w:val="Normal"/>
        <w:tabs>
          <w:tab w:val="left" w:pos="851" w:leader="none"/>
        </w:tabs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Федерации».</w:t>
      </w:r>
    </w:p>
    <w:p>
      <w:pPr>
        <w:pStyle w:val="Normal"/>
        <w:tabs>
          <w:tab w:val="left" w:pos="851" w:leader="none"/>
        </w:tabs>
        <w:rPr/>
      </w:pPr>
      <w:r>
        <w:rPr>
          <w:rFonts w:eastAsia="Calibri" w:cs="GothamPro" w:ascii="GothamPro" w:hAnsi="GothamPro" w:eastAsiaTheme="minorHAnsi"/>
          <w:lang w:eastAsia="en-US"/>
        </w:rPr>
        <w:t xml:space="preserve">   </w:t>
      </w:r>
      <w:r>
        <w:rPr>
          <w:rFonts w:eastAsia="Calibri" w:eastAsiaTheme="minorHAnsi"/>
          <w:lang w:eastAsia="en-US"/>
        </w:rPr>
        <w:t>Письмо Минпросвещения России от 18.02.2025 № 06-221 «О направлении информации» (вместе с Методическими рекомендациями по реализации цикла внеурочных занятий «Разговоры о важном»).</w:t>
      </w:r>
    </w:p>
    <w:p>
      <w:pPr>
        <w:pStyle w:val="Default"/>
        <w:jc w:val="center"/>
        <w:rPr/>
      </w:pPr>
      <w:r>
        <w:rPr>
          <w:b/>
          <w:bCs/>
        </w:rPr>
        <w:t>Содержание курса внеурочной деятельности</w:t>
      </w:r>
    </w:p>
    <w:p>
      <w:pPr>
        <w:pStyle w:val="Normal"/>
        <w:rPr/>
      </w:pPr>
      <w:r>
        <w:rPr>
          <w:b/>
          <w:bCs/>
        </w:rPr>
        <w:t xml:space="preserve">   </w:t>
      </w:r>
      <w:r>
        <w:rPr>
          <w:rFonts w:eastAsia="Calibri" w:eastAsiaTheme="minorHAnsi"/>
          <w:b/>
          <w:bCs/>
          <w:lang w:eastAsia="en-US"/>
        </w:rPr>
        <w:t xml:space="preserve">Зачем человеку учиться? </w:t>
      </w:r>
      <w:r>
        <w:rPr>
          <w:rFonts w:eastAsia="Calibri" w:eastAsiaTheme="minorHAnsi"/>
          <w:lang w:eastAsia="en-US"/>
        </w:rPr>
        <w:t>Обучение человека происходит на протяжении всей жизни. Влияние цифровых технологий на приобретение знаний. Почему знания влияют на всю жизнь человека? Развитие навыков работы в команде, уважения разных мнений, разрешения конфликтов и эмпатии в ходе школьного образования.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Русский язык в эпоху цифровых технологий. </w:t>
      </w:r>
      <w:r>
        <w:rPr>
          <w:rFonts w:eastAsia="Calibri" w:eastAsiaTheme="minorHAnsi"/>
          <w:lang w:eastAsia="en-US"/>
        </w:rPr>
        <w:t>Русский язык — государственный язык, объединяющий многонациональную семью народов Российской Федерации. Современный языковой ландшафт характеризуется изменениями в устной и письменной речи под влиянием цифровой среды. Понимание уместности употребления тех или иных слов и форм. Грамотная, логичная и понятная речь — признак образованного человека и залог успеха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 будущем.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Цифровой суверенитет страны. </w:t>
      </w:r>
      <w:r>
        <w:rPr>
          <w:rFonts w:eastAsia="Calibri" w:eastAsiaTheme="minorHAnsi"/>
          <w:lang w:eastAsia="en-US"/>
        </w:rPr>
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Мирный атом. День работника атомной промышленности. </w:t>
      </w:r>
      <w:r>
        <w:rPr>
          <w:rFonts w:eastAsia="Calibri" w:eastAsiaTheme="minorHAnsi"/>
          <w:lang w:eastAsia="en-US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О творчестве. Ко Дню музыки. </w:t>
      </w:r>
      <w:r>
        <w:rPr>
          <w:rFonts w:eastAsia="Calibri" w:eastAsiaTheme="minorHAnsi"/>
          <w:lang w:eastAsia="en-US"/>
        </w:rPr>
        <w:t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человечества. Музыка как вид искусства. Состояние развития современной отечественной музыки: жанры и направления.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Что такое уважение? Ко Дню учителя. </w:t>
      </w:r>
      <w:r>
        <w:rPr>
          <w:rFonts w:eastAsia="Calibri" w:eastAsiaTheme="minorHAnsi"/>
          <w:lang w:eastAsia="en-US"/>
        </w:rPr>
        <w:t>Уважение — признание достоинств личности. Уважение к окружающим и чужому труду как основа гармоничного развития общества. Правила общения внутри семьи, школы и коллектива.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Подготовка ко взрослой жизни и формирование ответственности. О роли педагога в воспитании личности. Традиции празднования Дня учителя.</w:t>
      </w:r>
    </w:p>
    <w:p>
      <w:pPr>
        <w:pStyle w:val="Normal"/>
        <w:rPr/>
      </w:pPr>
      <w:r>
        <w:rPr>
          <w:rFonts w:eastAsia="Calibri" w:eastAsiaTheme="minorHAnsi"/>
          <w:b/>
          <w:bCs/>
          <w:lang w:eastAsia="en-US"/>
        </w:rPr>
        <w:t xml:space="preserve">   </w:t>
      </w:r>
      <w:r>
        <w:rPr>
          <w:rFonts w:eastAsia="Calibri" w:eastAsiaTheme="minorHAnsi"/>
          <w:b/>
          <w:bCs/>
          <w:lang w:eastAsia="en-US"/>
        </w:rPr>
        <w:t xml:space="preserve">Как понять друг друга разным поколениям? </w:t>
      </w:r>
      <w:r>
        <w:rPr>
          <w:rFonts w:eastAsia="Calibri" w:eastAsiaTheme="minorHAnsi"/>
          <w:lang w:eastAsia="en-US"/>
        </w:rPr>
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</w:t>
      </w:r>
      <w:r>
        <w:rPr/>
        <w:t>изменениям и взрослению.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О городах России. Ко Дню народного единства. </w:t>
      </w:r>
      <w:r>
        <w:rPr>
          <w:rFonts w:eastAsia="Calibri" w:eastAsiaTheme="minorHAnsi"/>
          <w:lang w:eastAsia="en-US"/>
        </w:rPr>
        <w:t xml:space="preserve"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Роль государства в развитии малых городов. Возможности граждан в развитии своей малой родины.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Общество безграничных возможностей. </w:t>
      </w:r>
      <w:r>
        <w:rPr>
          <w:rFonts w:eastAsia="Calibri" w:eastAsiaTheme="minorHAnsi"/>
          <w:lang w:eastAsia="en-US"/>
        </w:rPr>
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Селекция и генетика. К 170-летию И. В. Мичурина. </w:t>
      </w:r>
      <w:r>
        <w:rPr>
          <w:rFonts w:eastAsia="Calibri" w:eastAsiaTheme="minorHAnsi"/>
          <w:lang w:eastAsia="en-US"/>
        </w:rPr>
        <w:t>Состояние науки в современной России. Роль генетики и селекции в сельском хозяйстве, медицине, промышленности и т.д. Мировое признание достижений отечественной научной школы. Открытия И. В. Мичурина и их влияние на развитие страны. Возможности для подрастающего поколения в познании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мира и личном развитии.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Как решать конфликты и справляться с трудностями. Ко Дню психолога. </w:t>
      </w:r>
      <w:r>
        <w:rPr>
          <w:rFonts w:eastAsia="Calibri" w:eastAsiaTheme="minorHAnsi"/>
          <w:lang w:eastAsia="en-US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Профессия — жизнь спасать. </w:t>
      </w:r>
      <w:r>
        <w:rPr>
          <w:rFonts w:eastAsia="Calibri" w:eastAsiaTheme="minorHAnsi"/>
          <w:lang w:eastAsia="en-US"/>
        </w:rPr>
        <w:t>Спасатели — специалисты, которые помогают людям в опасных ситуациях. Профессия спасателя связана с повышенным 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Домашние питомцы. Всемирный день питомца. </w:t>
      </w:r>
      <w:r>
        <w:rPr>
          <w:rFonts w:eastAsia="Calibri" w:eastAsiaTheme="minorHAnsi"/>
          <w:lang w:eastAsia="en-US"/>
        </w:rPr>
        <w:t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Россия — страна победителей. Ко Дню Героев Отечества. </w:t>
      </w:r>
      <w:r>
        <w:rPr>
          <w:rFonts w:eastAsia="Calibri" w:eastAsiaTheme="minorHAnsi"/>
          <w:lang w:eastAsia="en-US"/>
        </w:rPr>
        <w:t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Закон и справедливость. Ко Дню Конституции. </w:t>
      </w:r>
      <w:r>
        <w:rPr>
          <w:rFonts w:eastAsia="Calibri" w:eastAsiaTheme="minorHAnsi"/>
          <w:lang w:eastAsia="en-US"/>
        </w:rPr>
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</w:t>
      </w:r>
    </w:p>
    <w:p>
      <w:pPr>
        <w:pStyle w:val="Default"/>
        <w:rPr/>
      </w:pPr>
      <w:r>
        <w:rPr/>
        <w:t>Какие права и обязанности есть у детей?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Совесть внутри нас. </w:t>
      </w:r>
      <w:r>
        <w:rPr>
          <w:rFonts w:eastAsia="Calibri" w:eastAsiaTheme="minorHAnsi"/>
          <w:lang w:eastAsia="en-US"/>
        </w:rPr>
        <w:t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Календарь полезных дел. Новогоднее занятие. </w:t>
      </w:r>
      <w:r>
        <w:rPr>
          <w:rFonts w:eastAsia="Calibri" w:eastAsiaTheme="minorHAnsi"/>
          <w:lang w:eastAsia="en-US"/>
        </w:rPr>
        <w:t>Зимние каникулы — это время не только для семейного доcуга и отдыха, но и добрых дел. 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Как создают мультфильмы? Мультипликация, анимация. </w:t>
      </w:r>
      <w:r>
        <w:rPr>
          <w:rFonts w:eastAsia="Calibri" w:eastAsiaTheme="minorHAnsi"/>
          <w:lang w:eastAsia="en-US"/>
        </w:rPr>
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Музейное дело. 170 лет Третьяковской галерее. </w:t>
      </w:r>
      <w:r>
        <w:rPr>
          <w:rFonts w:eastAsia="Calibri" w:eastAsiaTheme="minorHAnsi"/>
          <w:lang w:eastAsia="en-US"/>
        </w:rPr>
        <w:t>Российские музеи — хранители богатейшего материального и нематериального наследия страны.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музей?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Как создавать свой бизнес? </w:t>
      </w:r>
      <w:r>
        <w:rPr>
          <w:rFonts w:eastAsia="Calibri" w:eastAsiaTheme="minorHAnsi"/>
          <w:lang w:eastAsia="en-US"/>
        </w:rPr>
        <w:t>Бизнес — ответственный выбор человека, возможность реализовать свою мечту и принести пользу обществу.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Современные предприниматели и их возможности в развитии отечественной экономики и улучшения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Есть ли у знания границы? Ко Дню науки. </w:t>
      </w:r>
      <w:r>
        <w:rPr>
          <w:rFonts w:eastAsia="Calibri" w:eastAsiaTheme="minorHAnsi"/>
          <w:lang w:eastAsia="en-US"/>
        </w:rPr>
        <w:t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Слушать, слышать и договариваться. Кто такие дипломаты? </w:t>
      </w:r>
      <w:r>
        <w:rPr>
          <w:rFonts w:eastAsia="Calibri" w:eastAsiaTheme="minorHAnsi"/>
          <w:lang w:eastAsia="en-US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 xml:space="preserve">  </w:t>
      </w:r>
      <w:r>
        <w:rPr>
          <w:rFonts w:eastAsia="Calibri" w:eastAsiaTheme="minorHAnsi"/>
          <w:lang w:eastAsia="en-US"/>
        </w:rPr>
        <w:t>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диалог?</w:t>
      </w:r>
    </w:p>
    <w:p>
      <w:pPr>
        <w:pStyle w:val="Normal"/>
        <w:rPr/>
      </w:pPr>
      <w:r>
        <w:rPr>
          <w:rFonts w:eastAsia="Calibri" w:eastAsiaTheme="minorHAnsi"/>
          <w:b/>
          <w:bCs/>
          <w:lang w:eastAsia="en-US"/>
        </w:rPr>
        <w:t xml:space="preserve">   </w:t>
      </w:r>
      <w:r>
        <w:rPr>
          <w:rFonts w:eastAsia="Calibri" w:eastAsiaTheme="minorHAnsi"/>
          <w:b/>
          <w:bCs/>
          <w:lang w:eastAsia="en-US"/>
        </w:rPr>
        <w:t xml:space="preserve">Герой из соседнего двора. Региональный урок ко Дню защитника Отечества. </w:t>
      </w:r>
      <w:r>
        <w:rPr>
          <w:rFonts w:eastAsia="Calibri" w:eastAsiaTheme="minorHAnsi"/>
          <w:lang w:eastAsia="en-US"/>
        </w:rPr>
        <w:t xml:space="preserve"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</w:t>
      </w:r>
      <w:r>
        <w:rPr/>
        <w:t>героизм? Какие качества отличают героя?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 </w:t>
      </w:r>
      <w:r>
        <w:rPr>
          <w:rFonts w:eastAsia="Calibri" w:eastAsiaTheme="minorHAnsi"/>
          <w:b/>
          <w:bCs/>
          <w:lang w:eastAsia="en-US"/>
        </w:rPr>
        <w:t xml:space="preserve">День наставника. </w:t>
      </w:r>
      <w:r>
        <w:rPr>
          <w:rFonts w:eastAsia="Calibri" w:eastAsiaTheme="minorHAnsi"/>
          <w:lang w:eastAsia="en-US"/>
        </w:rPr>
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Большой. За кулисами. 250 лет Большому театру и 150 лет Союзу театральных деятелей России. </w:t>
      </w:r>
      <w:r>
        <w:rPr>
          <w:rFonts w:eastAsia="Calibri" w:eastAsiaTheme="minorHAnsi"/>
          <w:lang w:eastAsia="en-US"/>
        </w:rPr>
        <w:t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используются во многих странах мира? Как стать актером и что для этого нужно? Развитие школьных театров в России.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Как справляться с волнением? </w:t>
      </w:r>
      <w:r>
        <w:rPr>
          <w:rFonts w:eastAsia="Calibri" w:eastAsiaTheme="minorHAnsi"/>
          <w:lang w:eastAsia="en-US"/>
        </w:rPr>
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65 лет триумфа. Ко Дню космонавтики. </w:t>
      </w:r>
      <w:r>
        <w:rPr>
          <w:rFonts w:eastAsia="Calibri" w:eastAsiaTheme="minorHAnsi"/>
          <w:lang w:eastAsia="en-US"/>
        </w:rPr>
        <w:t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человечества новые горизонты.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Как мусор получает «вторую жизнь»? Технологии переработки. </w:t>
      </w:r>
      <w:r>
        <w:rPr>
          <w:rFonts w:eastAsia="Calibri" w:eastAsiaTheme="minorHAnsi"/>
          <w:lang w:eastAsia="en-US"/>
        </w:rPr>
        <w:t>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государства в этом процессе. Какие полезные привычки необходимо сформировать у себя?</w:t>
      </w:r>
    </w:p>
    <w:p>
      <w:pPr>
        <w:pStyle w:val="Normal"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>Что значит работать в команде? Сила команды. Ко Дню труда.</w:t>
      </w:r>
    </w:p>
    <w:p>
      <w:pPr>
        <w:pStyle w:val="Normal"/>
        <w:rPr>
          <w:rFonts w:eastAsia="Calibri" w:eastAsiaTheme="minorHAnsi"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Cs/>
          <w:lang w:eastAsia="en-US"/>
        </w:rPr>
        <w:t>Команда — это друзья и единомышленники, где каждый вносит свой значимый вклад</w:t>
      </w:r>
    </w:p>
    <w:p>
      <w:pPr>
        <w:pStyle w:val="Normal"/>
        <w:rPr>
          <w:rFonts w:eastAsia="Calibri" w:eastAsiaTheme="minorHAnsi"/>
          <w:bCs/>
          <w:lang w:eastAsia="en-US"/>
        </w:rPr>
      </w:pPr>
      <w:r>
        <w:rPr>
          <w:rFonts w:eastAsia="Calibri" w:eastAsiaTheme="minorHAnsi"/>
          <w:bCs/>
          <w:lang w:eastAsia="en-US"/>
        </w:rPr>
        <w:t>в общее дело и помогает добиться общего успеха. Как стать частью команды? Умение слышать и трудиться сообща, разделять успех и вместе переживать неудачу. Примеры коллективной работы в истории страны.</w:t>
      </w:r>
    </w:p>
    <w:p>
      <w:pPr>
        <w:pStyle w:val="Normal"/>
        <w:rPr>
          <w:rFonts w:eastAsia="Calibri" w:eastAsiaTheme="minorHAnsi"/>
          <w:bCs/>
          <w:lang w:eastAsia="en-US"/>
        </w:rPr>
      </w:pPr>
      <w:r>
        <w:rPr>
          <w:rFonts w:eastAsia="Calibri" w:eastAsiaTheme="minorHAnsi"/>
          <w:bCs/>
          <w:lang w:eastAsia="en-US"/>
        </w:rPr>
        <w:t>Песни о войне. Ко Дню Победы. Песни были свидетелями многих великих событий. В них отразилась история нашей великой страны. Влияние песни на чувство сопричастности</w:t>
      </w:r>
    </w:p>
    <w:p>
      <w:pPr>
        <w:pStyle w:val="Normal"/>
        <w:rPr/>
      </w:pPr>
      <w:r>
        <w:rPr>
          <w:rFonts w:eastAsia="Calibri" w:eastAsiaTheme="minorHAnsi"/>
          <w:bCs/>
          <w:lang w:eastAsia="en-US"/>
        </w:rPr>
        <w:t xml:space="preserve"> </w:t>
      </w:r>
      <w:r>
        <w:rPr>
          <w:rFonts w:eastAsia="Calibri" w:eastAsiaTheme="minorHAnsi"/>
          <w:bCs/>
          <w:lang w:eastAsia="en-US"/>
        </w:rPr>
        <w:t xml:space="preserve">истории народа, сохранение памяти о Великой Отечественной войне последующими поколениями. Как песни передают </w:t>
      </w:r>
      <w:r>
        <w:rPr>
          <w:bCs/>
        </w:rPr>
        <w:t>чувства, эмоции и переживания создателей?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Ценности, которые нас объединяют. </w:t>
      </w:r>
      <w:r>
        <w:rPr>
          <w:rFonts w:eastAsia="Calibri" w:eastAsiaTheme="minorHAnsi"/>
          <w:lang w:eastAsia="en-US"/>
        </w:rPr>
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</w:t>
      </w:r>
    </w:p>
    <w:p>
      <w:pPr>
        <w:pStyle w:val="Normal"/>
        <w:rPr/>
      </w:pPr>
      <w:r>
        <w:rPr>
          <w:rFonts w:eastAsia="Calibri" w:eastAsiaTheme="minorHAnsi"/>
          <w:lang w:eastAsia="en-US"/>
        </w:rPr>
        <w:t xml:space="preserve">Уникальность каждого человека и опыт разных поколений обогащают общество, но только в сочетании с единством, взаимопомощью и уважением </w:t>
      </w:r>
      <w:r>
        <w:rPr/>
        <w:t>друг к другу существует сильный и сплоченный народ.</w:t>
      </w:r>
    </w:p>
    <w:p>
      <w:pPr>
        <w:pStyle w:val="Default"/>
        <w:rPr/>
      </w:pPr>
      <w:r>
        <w:rPr/>
      </w:r>
    </w:p>
    <w:p>
      <w:pPr>
        <w:pStyle w:val="Default"/>
        <w:jc w:val="center"/>
        <w:rPr/>
      </w:pPr>
      <w:r>
        <w:rPr>
          <w:b/>
          <w:bCs/>
        </w:rPr>
        <w:t>Результаты освоения курса внеурочной деятельности</w:t>
      </w:r>
    </w:p>
    <w:p>
      <w:pPr>
        <w:pStyle w:val="Default"/>
        <w:rPr/>
      </w:pPr>
      <w:r>
        <w:rPr/>
        <w:t xml:space="preserve">Занятия в рамках программы направлены на обеспечение достижений школьниками следующих личностных, метапредметных и предметных образовательных результатов. </w:t>
      </w:r>
    </w:p>
    <w:p>
      <w:pPr>
        <w:pStyle w:val="Default"/>
        <w:rPr/>
      </w:pPr>
      <w:r>
        <w:rPr>
          <w:b/>
          <w:bCs/>
          <w:i/>
          <w:iCs/>
        </w:rPr>
        <w:t xml:space="preserve">Личностные результаты: </w:t>
      </w:r>
    </w:p>
    <w:p>
      <w:pPr>
        <w:pStyle w:val="Default"/>
        <w:rPr/>
      </w:pPr>
      <w:r>
        <w:rPr>
          <w:i/>
          <w:iCs/>
        </w:rPr>
        <w:t>В сфере гражданско-патриотического воспитания</w:t>
      </w:r>
      <w:r>
        <w:rPr/>
        <w:t xml:space="preserve">: становление ценностного отношения к своей Родине —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 </w:t>
      </w:r>
    </w:p>
    <w:p>
      <w:pPr>
        <w:pStyle w:val="Default"/>
        <w:rPr/>
      </w:pPr>
      <w:r>
        <w:rPr>
          <w:i/>
          <w:iCs/>
        </w:rPr>
        <w:t xml:space="preserve">В сфере духовно-нравственного воспитания: </w:t>
      </w:r>
      <w:r>
        <w:rPr/>
        <w:t xml:space="preserve">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 </w:t>
      </w:r>
    </w:p>
    <w:p>
      <w:pPr>
        <w:pStyle w:val="Default"/>
        <w:rPr/>
      </w:pPr>
      <w:r>
        <w:rPr>
          <w:i/>
          <w:iCs/>
        </w:rPr>
        <w:t xml:space="preserve">В сфере эстетического воспитания: </w:t>
      </w:r>
      <w:r>
        <w:rPr/>
        <w:t xml:space="preserve">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 </w:t>
      </w:r>
    </w:p>
    <w:p>
      <w:pPr>
        <w:pStyle w:val="Default"/>
        <w:rPr/>
      </w:pPr>
      <w:r>
        <w:rPr>
          <w:i/>
          <w:iCs/>
        </w:rPr>
        <w:t xml:space="preserve">В сфере физического воспитания, формирования культуры здоровья и эмоционального благополучия: </w:t>
      </w:r>
      <w:r>
        <w:rPr/>
        <w:t xml:space="preserve">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 </w:t>
      </w:r>
    </w:p>
    <w:p>
      <w:pPr>
        <w:pStyle w:val="Default"/>
        <w:rPr/>
      </w:pPr>
      <w:r>
        <w:rPr>
          <w:i/>
          <w:iCs/>
        </w:rPr>
        <w:t xml:space="preserve">В сфере трудового воспитания: </w:t>
      </w:r>
      <w:r>
        <w:rPr/>
        <w:t xml:space="preserve">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 </w:t>
      </w:r>
    </w:p>
    <w:p>
      <w:pPr>
        <w:pStyle w:val="Normal"/>
        <w:rPr/>
      </w:pPr>
      <w:r>
        <w:rPr>
          <w:i/>
          <w:iCs/>
        </w:rPr>
        <w:t xml:space="preserve">В сфере экологического воспитания: </w:t>
      </w:r>
      <w:r>
        <w:rPr/>
        <w:t xml:space="preserve">бережное отношение к природе; неприятие действий, </w:t>
      </w:r>
    </w:p>
    <w:p>
      <w:pPr>
        <w:pStyle w:val="Normal"/>
        <w:rPr/>
      </w:pPr>
      <w:r>
        <w:rPr/>
        <w:t>приносящих ей вред.</w:t>
      </w:r>
    </w:p>
    <w:p>
      <w:pPr>
        <w:pStyle w:val="Default"/>
        <w:rPr/>
      </w:pPr>
      <w:r>
        <w:rPr>
          <w:i/>
          <w:iCs/>
        </w:rPr>
        <w:t xml:space="preserve">В сфере понимания ценности научного познания: </w:t>
      </w:r>
      <w:r>
        <w:rPr/>
        <w:t xml:space="preserve">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 </w:t>
      </w:r>
    </w:p>
    <w:p>
      <w:pPr>
        <w:pStyle w:val="Default"/>
        <w:rPr/>
      </w:pPr>
      <w:r>
        <w:rPr>
          <w:b/>
          <w:bCs/>
          <w:i/>
          <w:iCs/>
        </w:rPr>
        <w:t xml:space="preserve">Метапредметные результаты: </w:t>
      </w:r>
    </w:p>
    <w:p>
      <w:pPr>
        <w:pStyle w:val="Default"/>
        <w:rPr/>
      </w:pPr>
      <w:r>
        <w:rPr>
          <w:i/>
          <w:iCs/>
        </w:rPr>
        <w:t>Универсальные учебные познавательные действия</w:t>
      </w:r>
      <w:r>
        <w:rPr/>
        <w:t xml:space="preserve">: для решения предложенных учебных задач использовать интеллектуальные операции (сравнение, анализ, классификацию), оценивать ситуации нравственного и безнравственного поведения, приводить примеры событий, фактов, демонстрирующих отношение человека к окружающему миру, проявление нравственно-этических качеств. Работать с информацией, представленной в текстовом, иллюстративном, графическом виде. </w:t>
      </w:r>
    </w:p>
    <w:p>
      <w:pPr>
        <w:pStyle w:val="Default"/>
        <w:rPr/>
      </w:pPr>
      <w:r>
        <w:rPr>
          <w:i/>
          <w:iCs/>
        </w:rPr>
        <w:t>Универсальные учебные коммуникативные действия</w:t>
      </w:r>
      <w:r>
        <w:rPr/>
        <w:t xml:space="preserve">: проявлять активность в диалогах, дискуссиях, высказывать свое мнение по поводу обсуждаемых проблем; соблюдать правила ведения диалога и дискуссии; создавать устные и письменные высказывания, небольшие тексты (описание, рассуждение); проявлять желание готовить небольшие публичные выступления. </w:t>
      </w:r>
    </w:p>
    <w:p>
      <w:pPr>
        <w:pStyle w:val="Default"/>
        <w:rPr/>
      </w:pPr>
      <w:r>
        <w:rPr>
          <w:i/>
          <w:iCs/>
        </w:rPr>
        <w:t>Универсальные учебные регулятивные действия</w:t>
      </w:r>
      <w:r>
        <w:rPr/>
        <w:t xml:space="preserve">: признавать возможность существования разных точек зрения; корректно и аргументированно высказывать свое мнение. Принимать участие в планировании действий и операций по решению учебной задачи, оценивать свое участие в общей беседе (дискуссии, учебном диалоге). </w:t>
      </w:r>
    </w:p>
    <w:p>
      <w:pPr>
        <w:pStyle w:val="Default"/>
        <w:rPr/>
      </w:pPr>
      <w:r>
        <w:rPr/>
        <w:t xml:space="preserve">Занятия «Разговоры о важном» позволяют осуществить решение задач по освоению </w:t>
      </w:r>
      <w:r>
        <w:rPr>
          <w:b/>
          <w:bCs/>
          <w:i/>
          <w:iCs/>
        </w:rPr>
        <w:t>предметных планируемых результатов</w:t>
      </w:r>
      <w:r>
        <w:rPr/>
        <w:t xml:space="preserve">. </w:t>
      </w:r>
    </w:p>
    <w:p>
      <w:pPr>
        <w:pStyle w:val="Default"/>
        <w:rPr/>
      </w:pPr>
      <w:r>
        <w:rPr/>
        <w:t xml:space="preserve">Многие темы «Разговоров о важном» строятся на использовании содержания учебных предметов. Это позволяет совершенствовать функциональную грамотность младших школьников: развивать умения использовать полученные знания в нестандартных ситуациях; отбирать, анализировать и оценивать информацию в соответствии с учебной задачей; строить высказывания и тексты с учетом правил русского языка. </w:t>
      </w:r>
    </w:p>
    <w:p>
      <w:pPr>
        <w:pStyle w:val="Default"/>
        <w:rPr/>
      </w:pPr>
      <w:r>
        <w:rPr>
          <w:b/>
          <w:bCs/>
          <w:i/>
          <w:iCs/>
        </w:rPr>
        <w:t xml:space="preserve">Предметные результаты </w:t>
      </w:r>
      <w:r>
        <w:rPr/>
        <w:t xml:space="preserve">освоения программы внеурочной деятельности «Разговоры о </w:t>
      </w:r>
    </w:p>
    <w:p>
      <w:pPr>
        <w:pStyle w:val="Default"/>
        <w:rPr/>
      </w:pPr>
      <w:r>
        <w:rPr/>
        <w:t xml:space="preserve">важном» представлены с учетом специфики содержания предметных областей, к которым </w:t>
      </w:r>
    </w:p>
    <w:p>
      <w:pPr>
        <w:pStyle w:val="Default"/>
        <w:rPr/>
      </w:pPr>
      <w:r>
        <w:rPr/>
        <w:t xml:space="preserve">имеет отношение содержание курса внеурочной деятельности: </w:t>
      </w:r>
    </w:p>
    <w:p>
      <w:pPr>
        <w:pStyle w:val="Default"/>
        <w:rPr/>
      </w:pPr>
      <w:r>
        <w:rPr>
          <w:i/>
          <w:iCs/>
        </w:rPr>
        <w:t xml:space="preserve">Русский язык: </w:t>
      </w:r>
      <w:r>
        <w:rPr/>
        <w:t xml:space="preserve">первоначальное представление о многообразии языков и культур на </w:t>
      </w:r>
    </w:p>
    <w:p>
      <w:pPr>
        <w:pStyle w:val="Default"/>
        <w:rPr/>
      </w:pPr>
      <w:r>
        <w:rPr/>
        <w:t xml:space="preserve">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 </w:t>
      </w:r>
    </w:p>
    <w:p>
      <w:pPr>
        <w:pStyle w:val="Default"/>
        <w:rPr/>
      </w:pPr>
      <w:r>
        <w:rPr>
          <w:i/>
          <w:iCs/>
        </w:rPr>
        <w:t xml:space="preserve">Литературное чтение: </w:t>
      </w:r>
      <w:r>
        <w:rPr/>
        <w:t xml:space="preserve">осознание значимости художественной литературы и произведений устного народного творчества для всестороннего развития личности человека; </w:t>
      </w:r>
      <w:r>
        <w:rPr>
          <w:i/>
          <w:iCs/>
        </w:rPr>
        <w:t xml:space="preserve">первоначальное </w:t>
      </w:r>
      <w:r>
        <w:rPr/>
        <w:t xml:space="preserve">представление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 </w:t>
      </w:r>
    </w:p>
    <w:p>
      <w:pPr>
        <w:pStyle w:val="Default"/>
        <w:rPr/>
      </w:pPr>
      <w:r>
        <w:rPr>
          <w:i/>
          <w:iCs/>
        </w:rPr>
        <w:t xml:space="preserve">Иностранный язык: </w:t>
      </w:r>
      <w:r>
        <w:rPr/>
        <w:t xml:space="preserve">знакомство представителей других стран с культурой своего народа. </w:t>
      </w:r>
    </w:p>
    <w:p>
      <w:pPr>
        <w:pStyle w:val="Default"/>
        <w:rPr/>
      </w:pPr>
      <w:r>
        <w:rPr>
          <w:i/>
          <w:iCs/>
        </w:rPr>
        <w:t xml:space="preserve">Математика и информатика: </w:t>
      </w:r>
      <w:r>
        <w:rPr/>
        <w:t xml:space="preserve">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 </w:t>
      </w:r>
    </w:p>
    <w:p>
      <w:pPr>
        <w:pStyle w:val="Default"/>
        <w:rPr/>
      </w:pPr>
      <w:r>
        <w:rPr>
          <w:i/>
          <w:iCs/>
        </w:rPr>
        <w:t xml:space="preserve">Окружающий мир: </w:t>
      </w:r>
      <w:r>
        <w:rPr/>
        <w:t xml:space="preserve">сформированность уважительного отношения к своей семье и семейным традициям, Организации, родному краю, России, ее истории и культуре, природе; сформированность чувства гордости за национальные свершения, открытия, победы; первоначальные представления о природных и социальных объектах как компонентах единого мира, о многообразии объектов и явлений природы; о связи мира живой и неживой природы; сформированность основ рационального поведения и обоснованного принятия решений; первоначальные представления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России; важнейших для страны и личности событиях и фактах прошлого и настоящего России; основных правах и обязанностях гражданина Российской Федерации;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понимание простейших причинно-следственных связей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организации и сети Интернет, получения информации из источников в современной информационной среде;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 и опыта соблюдения правил безопасного поведения при использовании личных финансов; приобретение опыта </w:t>
      </w:r>
    </w:p>
    <w:p>
      <w:pPr>
        <w:pStyle w:val="Default"/>
        <w:rPr/>
      </w:pPr>
      <w:r>
        <w:rPr/>
        <w:t xml:space="preserve">положительного эмоционально-ценностного отношения к природе; стремления действовать в окружающей среде в соответствии с экологическими нормами поведения. </w:t>
      </w:r>
    </w:p>
    <w:p>
      <w:pPr>
        <w:pStyle w:val="Default"/>
        <w:rPr/>
      </w:pPr>
      <w:r>
        <w:rPr>
          <w:i/>
          <w:iCs/>
        </w:rPr>
        <w:t xml:space="preserve">Основы религиозных культур и светской этики: </w:t>
      </w:r>
      <w:r>
        <w:rPr/>
        <w:t xml:space="preserve">понимание необходимости нравственного совершенствования, духовного развития, роли в этом личных усилий человека; формирование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 понимание ценности семьи, умение приводить примеры положительного влияния религиозной традиции на отношения в семье, воспитание детей; овладение навыками общения с людьми разного вероисповедания;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 общества; формирование умений объяснять значение слов "милосердие", "сострадание", "прощение", "дружелюбие"; умение находить образы, приводить примеры проявлений любви к ближнему, милосердия и сострадания в религиозной культуре, истории России, современной жизни; открытость к сотрудничеству, готовность оказывать помощь; осуждение любых случаев унижения человеческого достоинства; знание общепринятых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 </w:t>
      </w:r>
    </w:p>
    <w:p>
      <w:pPr>
        <w:pStyle w:val="Default"/>
        <w:rPr/>
      </w:pPr>
      <w:r>
        <w:rPr>
          <w:i/>
          <w:iCs/>
        </w:rPr>
        <w:t xml:space="preserve">Изобразительное искусство: </w:t>
      </w:r>
      <w:r>
        <w:rPr/>
        <w:t xml:space="preserve">выполнение творческих работ с использованием различных художественных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России. </w:t>
      </w:r>
    </w:p>
    <w:p>
      <w:pPr>
        <w:pStyle w:val="Default"/>
        <w:rPr/>
      </w:pPr>
      <w:r>
        <w:rPr>
          <w:i/>
          <w:iCs/>
        </w:rPr>
        <w:t xml:space="preserve">Музыка: </w:t>
      </w:r>
      <w:r>
        <w:rPr/>
        <w:t>знание основных жанров народной и профессиональной музыки.</w:t>
      </w:r>
      <w:r>
        <w:rPr>
          <w:i/>
          <w:iCs/>
        </w:rPr>
        <w:t xml:space="preserve"> Технология: </w:t>
      </w:r>
      <w:r>
        <w:rPr/>
        <w:t xml:space="preserve">сформированность общих представлений о мире профессий, значении труда в жизни человека и общества, многообразии предметов материальной культуры. </w:t>
      </w:r>
    </w:p>
    <w:p>
      <w:pPr>
        <w:pStyle w:val="Default"/>
        <w:rPr/>
      </w:pPr>
      <w:r>
        <w:rPr>
          <w:i/>
          <w:iCs/>
        </w:rPr>
        <w:t xml:space="preserve">Физическая культура: </w:t>
      </w:r>
      <w:r>
        <w:rPr/>
        <w:t xml:space="preserve">сформированность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умение взаимодействовать со сверстниками в игровых заданиях и игровой деятельности, соблюдая правила честной игры </w:t>
      </w:r>
    </w:p>
    <w:p>
      <w:pPr>
        <w:pStyle w:val="Normal"/>
        <w:rPr>
          <w:b/>
          <w:b/>
        </w:rPr>
      </w:pPr>
      <w:r>
        <w:rPr/>
        <w:t>Многие темы «Разговоров о важном» выходят за рамки программ учебных предметов и способствуют развитию кругозора младшего школьника, его возрастной эрудиции и общей культуры. Эта функция внеурочной деятельности особенно важна и является после решения воспитательных задач - существенной и приоритетной.</w:t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  <w:t>Тематическое планирование</w:t>
      </w:r>
    </w:p>
    <w:p>
      <w:pPr>
        <w:pStyle w:val="Normal"/>
        <w:jc w:val="center"/>
        <w:rPr>
          <w:b/>
          <w:b/>
        </w:rPr>
      </w:pPr>
      <w:r>
        <w:rPr>
          <w:b/>
        </w:rPr>
        <w:t>1-4 классы</w:t>
      </w:r>
    </w:p>
    <w:tbl>
      <w:tblPr>
        <w:tblStyle w:val="a4"/>
        <w:tblW w:w="985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71"/>
        <w:gridCol w:w="3096"/>
        <w:gridCol w:w="835"/>
        <w:gridCol w:w="2839"/>
        <w:gridCol w:w="2513"/>
      </w:tblGrid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ЭОР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Зачем человеку учиться?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беседа, просмотр видеоролика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Русский язык в эпоху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цифровых технологий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беседа, просмотр видеоролика, игра-соревнование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Цифровой суверенитет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страны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просмотр видеоролика, интерактивное задание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Мирный атом. День работника атомной промышленности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Дискуссия, просмотр видеоролика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О творчестве.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 Дню музыки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Познавательная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беседа, просмотр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видеофрагментов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Что такое уважение?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 Дню учителя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беседа, просмотр видеоролика, интерактивное задание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Как понять друг друга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разным поколениям?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беседа, просмотр видеоролика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 .рф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 xml:space="preserve">О городах России. Ко Дню народного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единства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беседа, интерактивное задание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Общество безграничных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возможностей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беседа, интерактивное задание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 xml:space="preserve">Селекция и генетика. К 170-летию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И. В. Мичурина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Познавательная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беседа, просмотр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видеофрагментов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Как решать конфликты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 xml:space="preserve">и справляться с трудностями.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Ко Дню психолога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беседа, просмотр видеоролика, дискуссия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Профессия — жизнь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спасать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Познавательная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беседа, просмотр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видеофрагментов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Домашние питомцы.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Всемирный день питомца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Познавательная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беседа, просмотр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видеофрагментов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Россия — страна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победителей.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 Дню Героев Отечества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Познавательная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беседа, просмотр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видеофрагментов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Закон и справедливость.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 Дню Конституции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беседа, просмотр видеоролика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Совесть внутри нас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Познавательная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беседа, просмотр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видеофрагментов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Календарь полезных дел.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Новогоднее занятие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Познавательная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беседа, просмотр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видеофрагментов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Как создают мультфильмы?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Мультипликация,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анимация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Познавательная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беседа, просмотр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видеофрагментов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Музейное дело. 170 лет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Третьяковской галерее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работа с фотографиями, интерактивное задание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Как создавать свой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бизнес?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работа с текстовым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и иллюстративным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материалом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Есть ли у знания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границы? Ко Дню науки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Просмотр видеоролика, дискуссия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Слушать, слышать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и договариваться.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Кто такие дипломаты?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интерактивное задание, работа с иллюстрациями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Герой из соседнего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двора. Региональный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урок ко Дню защитника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Отечества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Просмотр и обсуждение видеоматериалов 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День наставника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Просмотр видеоролика, дискуссия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Большой. За кулисами.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 xml:space="preserve">250 лет Большому театру и 150 лет Союзу театральных деятелей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России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Познавательная беседа, просмотр видеофрагментов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Как справляться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 волнением?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беседа, работа с иллюстрациями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65 лет триумфа.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 Дню космонавтики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беседа, работа с иллюстрациями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Как мусор получает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«вторую жизнь»?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Технологии переработки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Познавательная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беседа, просмотр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видеофрагментов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Что значит работать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в команде? Сила команды.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 Дню труда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выполнение интерактивных заданий, работа с текстовым и иллюстративным материалом 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Песни о войне. Ко Дню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Победы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Познавательная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беседа, просмотр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видеофрагментов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Ценности, которые нас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объединяют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просмотр видео, интерактивное задание 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jc w:val="center"/>
        <w:rPr>
          <w:rFonts w:eastAsia="Calibri"/>
          <w:b/>
          <w:b/>
          <w:sz w:val="28"/>
          <w:szCs w:val="28"/>
          <w:lang w:eastAsia="en-US"/>
        </w:rPr>
      </w:pPr>
      <w:bookmarkStart w:id="0" w:name="_GoBack"/>
      <w:bookmarkStart w:id="1" w:name="_GoBack"/>
      <w:bookmarkEnd w:id="1"/>
      <w:r>
        <w:rPr>
          <w:rFonts w:eastAsia="Calibri"/>
          <w:b/>
          <w:sz w:val="28"/>
          <w:szCs w:val="28"/>
          <w:lang w:eastAsia="en-US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NewtonCSanPin">
    <w:charset w:val="cc"/>
    <w:family w:val="roman"/>
    <w:pitch w:val="variable"/>
  </w:font>
  <w:font w:name="GothamPro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867e0"/>
    <w:pPr>
      <w:widowControl/>
      <w:suppressAutoHyphens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5867e0"/>
    <w:rPr>
      <w:rFonts w:ascii="Tahoma" w:hAnsi="Tahoma" w:eastAsia="Times New Roman" w:cs="Tahoma"/>
      <w:sz w:val="16"/>
      <w:szCs w:val="16"/>
      <w:lang w:eastAsia="ru-RU"/>
    </w:rPr>
  </w:style>
  <w:style w:type="character" w:styleId="Style15" w:customStyle="1">
    <w:name w:val="Без интервала Знак"/>
    <w:link w:val="a8"/>
    <w:uiPriority w:val="1"/>
    <w:qFormat/>
    <w:locked/>
    <w:rsid w:val="00e61e4d"/>
    <w:rPr>
      <w:rFonts w:ascii="Calibri" w:hAnsi="Calibri" w:eastAsia="Times New Roman" w:cs="Calibri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Style21" w:customStyle="1">
    <w:name w:val="Основной"/>
    <w:basedOn w:val="Normal"/>
    <w:uiPriority w:val="99"/>
    <w:qFormat/>
    <w:rsid w:val="005867e0"/>
    <w:pPr>
      <w:spacing w:lineRule="atLeast" w:line="214"/>
      <w:ind w:firstLine="283"/>
      <w:jc w:val="both"/>
    </w:pPr>
    <w:rPr>
      <w:rFonts w:ascii="NewtonCSanPin" w:hAnsi="NewtonCSanPin" w:cs="NewtonCSanPin"/>
      <w:color w:val="000000"/>
      <w:sz w:val="21"/>
      <w:szCs w:val="21"/>
    </w:rPr>
  </w:style>
  <w:style w:type="paragraph" w:styleId="Default" w:customStyle="1">
    <w:name w:val="Default"/>
    <w:qFormat/>
    <w:rsid w:val="005867e0"/>
    <w:pPr>
      <w:widowControl/>
      <w:bidi w:val="0"/>
      <w:spacing w:lineRule="auto" w:line="240" w:before="0" w:after="0"/>
      <w:jc w:val="left"/>
    </w:pPr>
    <w:rPr>
      <w:rFonts w:ascii="Times New Roman" w:hAnsi="Times New Roman" w:cs="Times New Roman" w:eastAsia="Calibri"/>
      <w:color w:val="000000"/>
      <w:kern w:val="0"/>
      <w:sz w:val="24"/>
      <w:szCs w:val="24"/>
      <w:lang w:val="ru-RU" w:eastAsia="en-US" w:bidi="ar-SA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5867e0"/>
    <w:pPr/>
    <w:rPr>
      <w:rFonts w:ascii="Tahoma" w:hAnsi="Tahoma" w:cs="Tahoma"/>
      <w:sz w:val="16"/>
      <w:szCs w:val="16"/>
    </w:rPr>
  </w:style>
  <w:style w:type="paragraph" w:styleId="NoSpacing">
    <w:name w:val="No Spacing"/>
    <w:link w:val="a7"/>
    <w:uiPriority w:val="1"/>
    <w:qFormat/>
    <w:rsid w:val="00e61e4d"/>
    <w:pPr>
      <w:widowControl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4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5867e0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360ff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Application>LibreOffice/5.4.7.2$Windows_x86 LibreOffice_project/c838ef25c16710f8838b1faec480ebba495259d0</Application>
  <Pages>9</Pages>
  <Words>3186</Words>
  <Characters>22538</Characters>
  <CharactersWithSpaces>25953</CharactersWithSpaces>
  <Paragraphs>324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2024-08-28T16:49:00Z</dcterms:created>
  <dc:creator>Нина</dc:creator>
  <dc:description/>
  <dc:language>ru-RU</dc:language>
  <cp:lastModifiedBy/>
  <dcterms:modified xsi:type="dcterms:W3CDTF">2026-02-05T11:51:19Z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